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4E8" w:rsidRPr="004B14E8" w:rsidRDefault="004B14E8" w:rsidP="004B14E8">
      <w:pPr>
        <w:rPr>
          <w:sz w:val="24"/>
          <w:szCs w:val="24"/>
        </w:rPr>
      </w:pPr>
      <w:r w:rsidRPr="004B14E8">
        <w:rPr>
          <w:sz w:val="24"/>
          <w:szCs w:val="24"/>
        </w:rPr>
        <w:t xml:space="preserve"> [3/7/2022 12:36 PM]</w:t>
      </w:r>
    </w:p>
    <w:p w:rsidR="004B14E8" w:rsidRPr="004B14E8" w:rsidRDefault="004B14E8" w:rsidP="004B14E8">
      <w:pPr>
        <w:rPr>
          <w:sz w:val="24"/>
          <w:szCs w:val="24"/>
        </w:rPr>
      </w:pPr>
      <w:r w:rsidRPr="004B14E8">
        <w:rPr>
          <w:sz w:val="24"/>
          <w:szCs w:val="24"/>
        </w:rPr>
        <w:t>THIS ONE GOES TO: info@cie.parl.gc.ca</w:t>
      </w:r>
    </w:p>
    <w:p w:rsidR="004B14E8" w:rsidRPr="004B14E8" w:rsidRDefault="004B14E8" w:rsidP="004B14E8">
      <w:pPr>
        <w:rPr>
          <w:sz w:val="24"/>
          <w:szCs w:val="24"/>
        </w:rPr>
      </w:pPr>
    </w:p>
    <w:p w:rsidR="004B14E8" w:rsidRPr="004B14E8" w:rsidRDefault="004B14E8" w:rsidP="004B14E8">
      <w:pPr>
        <w:rPr>
          <w:sz w:val="24"/>
          <w:szCs w:val="24"/>
        </w:rPr>
      </w:pPr>
      <w:r w:rsidRPr="004B14E8">
        <w:rPr>
          <w:sz w:val="24"/>
          <w:szCs w:val="24"/>
        </w:rPr>
        <w:t>Dear Conflict of Interest and Ethics Commissioner, Mario Dion,</w:t>
      </w:r>
    </w:p>
    <w:p w:rsidR="004B14E8" w:rsidRPr="004B14E8" w:rsidRDefault="004B14E8" w:rsidP="004B14E8">
      <w:pPr>
        <w:rPr>
          <w:sz w:val="24"/>
          <w:szCs w:val="24"/>
        </w:rPr>
      </w:pPr>
      <w:r w:rsidRPr="004B14E8">
        <w:rPr>
          <w:sz w:val="24"/>
          <w:szCs w:val="24"/>
        </w:rPr>
        <w:t>I am writing to ask for an investigation into members of Parliament who are also members of the foreign corporate organization run by the Davos Group known as the World Economic Forum and the Young Global Leaders,</w:t>
      </w:r>
      <w:r w:rsidR="00C96EEC">
        <w:rPr>
          <w:sz w:val="24"/>
          <w:szCs w:val="24"/>
        </w:rPr>
        <w:t xml:space="preserve"> as well as the Global Shapers</w:t>
      </w:r>
      <w:bookmarkStart w:id="0" w:name="_GoBack"/>
      <w:bookmarkEnd w:id="0"/>
      <w:r w:rsidRPr="004B14E8">
        <w:rPr>
          <w:sz w:val="24"/>
          <w:szCs w:val="24"/>
        </w:rPr>
        <w:t xml:space="preserve"> as they are alleged to be promoting foreign interference in our government.</w:t>
      </w:r>
    </w:p>
    <w:p w:rsidR="004B14E8" w:rsidRPr="004B14E8" w:rsidRDefault="004B14E8" w:rsidP="004B14E8">
      <w:pPr>
        <w:rPr>
          <w:sz w:val="24"/>
          <w:szCs w:val="24"/>
        </w:rPr>
      </w:pPr>
      <w:r w:rsidRPr="004B14E8">
        <w:rPr>
          <w:sz w:val="24"/>
          <w:szCs w:val="24"/>
        </w:rPr>
        <w:t>It has come to the forefront that a number of Parliament members are active members of these foreign organizations whose aims are to intentionally dismantle the existing societal structure and Bill of Rights in Canada and install a foreign controlled digital banking system.</w:t>
      </w:r>
    </w:p>
    <w:p w:rsidR="004B14E8" w:rsidRPr="004B14E8" w:rsidRDefault="004B14E8" w:rsidP="004B14E8">
      <w:pPr>
        <w:rPr>
          <w:sz w:val="24"/>
          <w:szCs w:val="24"/>
        </w:rPr>
      </w:pPr>
      <w:r w:rsidRPr="004B14E8">
        <w:rPr>
          <w:sz w:val="24"/>
          <w:szCs w:val="24"/>
        </w:rPr>
        <w:t xml:space="preserve">This outside organization is under the umbrella of the United Nations called the World Economic Forum and enlists multiple members who are also active in the Canadian government. Most of these persons are also alumni of the Young Global Leaders as well. </w:t>
      </w:r>
      <w:proofErr w:type="spellStart"/>
      <w:r w:rsidRPr="004B14E8">
        <w:rPr>
          <w:sz w:val="24"/>
          <w:szCs w:val="24"/>
        </w:rPr>
        <w:t>Chyrstia</w:t>
      </w:r>
      <w:proofErr w:type="spellEnd"/>
      <w:r w:rsidRPr="004B14E8">
        <w:rPr>
          <w:sz w:val="24"/>
          <w:szCs w:val="24"/>
        </w:rPr>
        <w:t xml:space="preserve"> Freeland herself, sits on the board of Trustees of the World Economic Forum.</w:t>
      </w:r>
    </w:p>
    <w:p w:rsidR="004B14E8" w:rsidRPr="004B14E8" w:rsidRDefault="004B14E8" w:rsidP="004B14E8">
      <w:pPr>
        <w:rPr>
          <w:b/>
          <w:sz w:val="24"/>
          <w:szCs w:val="24"/>
        </w:rPr>
      </w:pPr>
      <w:r w:rsidRPr="004B14E8">
        <w:rPr>
          <w:sz w:val="24"/>
          <w:szCs w:val="24"/>
        </w:rPr>
        <w:t>The Chairman Klaus S</w:t>
      </w:r>
      <w:r w:rsidRPr="004B14E8">
        <w:rPr>
          <w:sz w:val="24"/>
          <w:szCs w:val="24"/>
        </w:rPr>
        <w:t>ch</w:t>
      </w:r>
      <w:r w:rsidRPr="004B14E8">
        <w:rPr>
          <w:sz w:val="24"/>
          <w:szCs w:val="24"/>
        </w:rPr>
        <w:t xml:space="preserve">wab of the WEF </w:t>
      </w:r>
      <w:r w:rsidRPr="004B14E8">
        <w:rPr>
          <w:sz w:val="24"/>
          <w:szCs w:val="24"/>
        </w:rPr>
        <w:t>publicly</w:t>
      </w:r>
      <w:r w:rsidRPr="004B14E8">
        <w:rPr>
          <w:sz w:val="24"/>
          <w:szCs w:val="24"/>
        </w:rPr>
        <w:t xml:space="preserve"> claims that they "own" the Canadian government. Given the WEF mission to improve the "state of the world" through public/private multi</w:t>
      </w:r>
      <w:r w:rsidRPr="004B14E8">
        <w:rPr>
          <w:sz w:val="24"/>
          <w:szCs w:val="24"/>
        </w:rPr>
        <w:t>-</w:t>
      </w:r>
      <w:r w:rsidRPr="004B14E8">
        <w:rPr>
          <w:sz w:val="24"/>
          <w:szCs w:val="24"/>
        </w:rPr>
        <w:t xml:space="preserve">stakeholder interactions, this cannot be seen as anything other than the very definition of foreign interference. The WEF claims that if their Code of Conduct is inconsistent with applicable rules of law - forum members should comply with the applicable rules of law. Yet, in their own Code of Conduct - </w:t>
      </w:r>
      <w:r w:rsidRPr="004B14E8">
        <w:rPr>
          <w:b/>
          <w:sz w:val="24"/>
          <w:szCs w:val="24"/>
        </w:rPr>
        <w:t>a conflict of interest is defined as, "when anything interferes with your loyalty to the forum</w:t>
      </w:r>
      <w:r>
        <w:rPr>
          <w:b/>
          <w:sz w:val="24"/>
          <w:szCs w:val="24"/>
        </w:rPr>
        <w:t>.</w:t>
      </w:r>
      <w:r w:rsidRPr="004B14E8">
        <w:rPr>
          <w:b/>
          <w:sz w:val="24"/>
          <w:szCs w:val="24"/>
        </w:rPr>
        <w:t>"</w:t>
      </w:r>
    </w:p>
    <w:p w:rsidR="004B14E8" w:rsidRPr="004B14E8" w:rsidRDefault="004B14E8" w:rsidP="004B14E8">
      <w:pPr>
        <w:rPr>
          <w:sz w:val="24"/>
          <w:szCs w:val="24"/>
        </w:rPr>
      </w:pPr>
    </w:p>
    <w:p w:rsidR="004B14E8" w:rsidRPr="004B14E8" w:rsidRDefault="004B14E8" w:rsidP="004B14E8">
      <w:pPr>
        <w:rPr>
          <w:sz w:val="24"/>
          <w:szCs w:val="24"/>
        </w:rPr>
      </w:pPr>
      <w:r w:rsidRPr="004B14E8">
        <w:rPr>
          <w:sz w:val="24"/>
          <w:szCs w:val="24"/>
        </w:rPr>
        <w:t xml:space="preserve">Conflict of Interest Act section 4(8) states, "When preforming Parliamentary duties and functions, a Member shall not act in any way to further his or her private interests or those of a member of the Member's family, or to improperly further another person's or entity's private interests." There is evidence that members of this foreign organization - particularly Justin Trudeau and </w:t>
      </w:r>
      <w:proofErr w:type="spellStart"/>
      <w:r w:rsidRPr="004B14E8">
        <w:rPr>
          <w:sz w:val="24"/>
          <w:szCs w:val="24"/>
        </w:rPr>
        <w:t>Chyrstia</w:t>
      </w:r>
      <w:proofErr w:type="spellEnd"/>
      <w:r w:rsidRPr="004B14E8">
        <w:rPr>
          <w:sz w:val="24"/>
          <w:szCs w:val="24"/>
        </w:rPr>
        <w:t xml:space="preserve"> Freeland - have been engaged in racketeering and collusion through intentional fraud against the citizens of Canada for personal gain. As documented </w:t>
      </w:r>
      <w:hyperlink r:id="rId4" w:history="1">
        <w:r w:rsidRPr="00B009AC">
          <w:rPr>
            <w:rStyle w:val="Hyperlink"/>
            <w:sz w:val="24"/>
            <w:szCs w:val="24"/>
          </w:rPr>
          <w:t>http://archive.org/details/evidence-wef-racketeering-and-collusion</w:t>
        </w:r>
      </w:hyperlink>
      <w:r>
        <w:rPr>
          <w:sz w:val="24"/>
          <w:szCs w:val="24"/>
        </w:rPr>
        <w:t xml:space="preserve"> .</w:t>
      </w:r>
    </w:p>
    <w:p w:rsidR="004B14E8" w:rsidRPr="004B14E8" w:rsidRDefault="004B14E8" w:rsidP="004B14E8">
      <w:pPr>
        <w:rPr>
          <w:sz w:val="24"/>
          <w:szCs w:val="24"/>
        </w:rPr>
      </w:pPr>
    </w:p>
    <w:p w:rsidR="004B14E8" w:rsidRPr="004B14E8" w:rsidRDefault="004B14E8" w:rsidP="004B14E8">
      <w:pPr>
        <w:rPr>
          <w:sz w:val="24"/>
          <w:szCs w:val="24"/>
        </w:rPr>
      </w:pPr>
      <w:r w:rsidRPr="004B14E8">
        <w:rPr>
          <w:sz w:val="24"/>
          <w:szCs w:val="24"/>
        </w:rPr>
        <w:t xml:space="preserve">The National Security and Intelligence Committee of Parliamentarians (NSICOP) briefing regarding the National Security and Intelligence Committee of Parliamentarians Annual Report 2019 was heavily redacted by Justin Trudeau because Justin Trudeau and </w:t>
      </w:r>
      <w:proofErr w:type="spellStart"/>
      <w:r w:rsidRPr="004B14E8">
        <w:rPr>
          <w:sz w:val="24"/>
          <w:szCs w:val="24"/>
        </w:rPr>
        <w:t>Chyrstia</w:t>
      </w:r>
      <w:proofErr w:type="spellEnd"/>
      <w:r w:rsidRPr="004B14E8">
        <w:rPr>
          <w:sz w:val="24"/>
          <w:szCs w:val="24"/>
        </w:rPr>
        <w:t xml:space="preserve"> Freeland were both implicated. NSICOP found that Justin Trudeau and </w:t>
      </w:r>
      <w:proofErr w:type="spellStart"/>
      <w:r w:rsidRPr="004B14E8">
        <w:rPr>
          <w:sz w:val="24"/>
          <w:szCs w:val="24"/>
        </w:rPr>
        <w:t>Chyrstia</w:t>
      </w:r>
      <w:proofErr w:type="spellEnd"/>
      <w:r w:rsidRPr="004B14E8">
        <w:rPr>
          <w:sz w:val="24"/>
          <w:szCs w:val="24"/>
        </w:rPr>
        <w:t xml:space="preserve"> Freeland are under the </w:t>
      </w:r>
      <w:r w:rsidRPr="004B14E8">
        <w:rPr>
          <w:sz w:val="24"/>
          <w:szCs w:val="24"/>
        </w:rPr>
        <w:lastRenderedPageBreak/>
        <w:t>influence and control of foreign states through bailouts, bankrolling, providing troops and funding to Ukrain</w:t>
      </w:r>
      <w:r w:rsidRPr="004B14E8">
        <w:rPr>
          <w:sz w:val="24"/>
          <w:szCs w:val="24"/>
        </w:rPr>
        <w:t>e</w:t>
      </w:r>
      <w:r w:rsidRPr="004B14E8">
        <w:rPr>
          <w:sz w:val="24"/>
          <w:szCs w:val="24"/>
        </w:rPr>
        <w:t xml:space="preserve"> ($45 million to Ukrain</w:t>
      </w:r>
      <w:r w:rsidRPr="004B14E8">
        <w:rPr>
          <w:sz w:val="24"/>
          <w:szCs w:val="24"/>
        </w:rPr>
        <w:t>e</w:t>
      </w:r>
      <w:r w:rsidRPr="004B14E8">
        <w:rPr>
          <w:sz w:val="24"/>
          <w:szCs w:val="24"/>
        </w:rPr>
        <w:t xml:space="preserve"> in 2019).</w:t>
      </w:r>
    </w:p>
    <w:p w:rsidR="004B14E8" w:rsidRPr="004B14E8" w:rsidRDefault="004B14E8" w:rsidP="004B14E8">
      <w:pPr>
        <w:rPr>
          <w:sz w:val="24"/>
          <w:szCs w:val="24"/>
        </w:rPr>
      </w:pPr>
    </w:p>
    <w:p w:rsidR="004B14E8" w:rsidRPr="004B14E8" w:rsidRDefault="004B14E8" w:rsidP="004B14E8">
      <w:pPr>
        <w:rPr>
          <w:sz w:val="24"/>
          <w:szCs w:val="24"/>
        </w:rPr>
      </w:pPr>
      <w:r w:rsidRPr="004B14E8">
        <w:rPr>
          <w:sz w:val="24"/>
          <w:szCs w:val="24"/>
        </w:rPr>
        <w:t>In section 46. NSICOP states, "While the majority of elected and appointed officials conduct their business with genuine integrity, some are wittingly or unwittingly subject to foreign interference activities, jeopardizing the integrity of Canada's system of government. Foreign interference activities are targeted at three key areas: the electoral process at all stages; elected officials and their staff; and sub-national areas of government."</w:t>
      </w:r>
    </w:p>
    <w:p w:rsidR="004B14E8" w:rsidRPr="004B14E8" w:rsidRDefault="004B14E8" w:rsidP="004B14E8">
      <w:pPr>
        <w:rPr>
          <w:sz w:val="24"/>
          <w:szCs w:val="24"/>
        </w:rPr>
      </w:pPr>
      <w:r w:rsidRPr="004B14E8">
        <w:rPr>
          <w:sz w:val="24"/>
          <w:szCs w:val="24"/>
        </w:rPr>
        <w:t>In section 157. NSICOP states, "foreign interference in the media can take a variety of forms, from distorting messages and encouraging self-censorship to hostile takeovers and foreign control of media outlets. Foreign States use ethnic and mainstream media to spread messages and forward their own agendas."</w:t>
      </w:r>
    </w:p>
    <w:p w:rsidR="004B14E8" w:rsidRPr="004B14E8" w:rsidRDefault="004B14E8" w:rsidP="004B14E8">
      <w:pPr>
        <w:rPr>
          <w:sz w:val="24"/>
          <w:szCs w:val="24"/>
        </w:rPr>
      </w:pPr>
      <w:r w:rsidRPr="004B14E8">
        <w:rPr>
          <w:sz w:val="24"/>
          <w:szCs w:val="24"/>
        </w:rPr>
        <w:t>In section 189. NSICOP states the committee believes that these states target Canada for a variety of reasons, but all seek to exploit the openness of our society and penetrate our fundamental institutions to meet their objectives. They target ethnocultural communities, seek to corrupt the political process, manipulate the media, and attempt to curate debate on post-secondary campuses. Each of these activities poses a significant risk to the rights and freedoms of Canadians and to the country's sovereignty: they are a clear threat to the security of Canada.</w:t>
      </w:r>
    </w:p>
    <w:p w:rsidR="004B14E8" w:rsidRPr="004B14E8" w:rsidRDefault="004B14E8" w:rsidP="004B14E8">
      <w:pPr>
        <w:rPr>
          <w:sz w:val="24"/>
          <w:szCs w:val="24"/>
        </w:rPr>
      </w:pPr>
      <w:r w:rsidRPr="004B14E8">
        <w:rPr>
          <w:sz w:val="24"/>
          <w:szCs w:val="24"/>
        </w:rPr>
        <w:t>In conclusion, Canadians do not authorize, support or agree nor condone these agendas pushed by the Davos Group. There is not a consent nor a consensus from the Canadian citizens in support of these foreign agendas - yet they are being pushed by those members of Parliament who are connected to the Davos Group. If members of parliament are representing a private foreign agenda instead of representing their constituency, they should be held accountable and respectfully removed from office.</w:t>
      </w:r>
    </w:p>
    <w:p w:rsidR="004B14E8" w:rsidRPr="004B14E8" w:rsidRDefault="004B14E8" w:rsidP="004B14E8">
      <w:pPr>
        <w:rPr>
          <w:sz w:val="24"/>
          <w:szCs w:val="24"/>
        </w:rPr>
      </w:pPr>
    </w:p>
    <w:p w:rsidR="001F079F" w:rsidRPr="004B14E8" w:rsidRDefault="004B14E8" w:rsidP="004B14E8">
      <w:pPr>
        <w:rPr>
          <w:sz w:val="24"/>
          <w:szCs w:val="24"/>
        </w:rPr>
      </w:pPr>
      <w:r w:rsidRPr="004B14E8">
        <w:rPr>
          <w:sz w:val="24"/>
          <w:szCs w:val="24"/>
        </w:rPr>
        <w:t>Sincerely concerned,</w:t>
      </w:r>
    </w:p>
    <w:sectPr w:rsidR="001F079F" w:rsidRPr="004B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E8"/>
    <w:rsid w:val="002666EA"/>
    <w:rsid w:val="004B14E8"/>
    <w:rsid w:val="00B12A98"/>
    <w:rsid w:val="00C96EEC"/>
    <w:rsid w:val="00E8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C7DB"/>
  <w15:chartTrackingRefBased/>
  <w15:docId w15:val="{E1FE37DF-C838-436C-8905-9F69F4B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4E8"/>
    <w:rPr>
      <w:color w:val="0563C1" w:themeColor="hyperlink"/>
      <w:u w:val="single"/>
    </w:rPr>
  </w:style>
  <w:style w:type="character" w:styleId="UnresolvedMention">
    <w:name w:val="Unresolved Mention"/>
    <w:basedOn w:val="DefaultParagraphFont"/>
    <w:uiPriority w:val="99"/>
    <w:semiHidden/>
    <w:unhideWhenUsed/>
    <w:rsid w:val="004B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org/details/evidence-wef-racketeering-and-col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cp:revision>
  <dcterms:created xsi:type="dcterms:W3CDTF">2022-03-08T06:52:00Z</dcterms:created>
  <dcterms:modified xsi:type="dcterms:W3CDTF">2022-03-08T08:01:00Z</dcterms:modified>
</cp:coreProperties>
</file>